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Answered Questions</w:t>
      </w: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w:t>
      </w: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Is an Opera</w:t>
      </w:r>
      <w:r>
        <w:rPr>
          <w:rFonts w:ascii="clean" w:hAnsi="clean" w:cs="clean"/>
          <w:color w:val="0B333C"/>
          <w:sz w:val="20"/>
          <w:szCs w:val="20"/>
        </w:rPr>
        <w:t>tion, Inspection</w:t>
      </w:r>
      <w:r>
        <w:rPr>
          <w:rFonts w:ascii="clean" w:hAnsi="clean" w:cs="clean"/>
          <w:color w:val="0B333C"/>
          <w:sz w:val="20"/>
          <w:szCs w:val="20"/>
        </w:rPr>
        <w:t>, and Maintenance (OIM) Plan required?  If so can you speak to that criteria today or will it still be coming in a later webinar?  Are there NRCS guidelines for expected standards to determine successful maintenance after construction comp</w:t>
      </w:r>
      <w:r>
        <w:rPr>
          <w:rFonts w:ascii="clean" w:hAnsi="clean" w:cs="clean"/>
          <w:color w:val="0B333C"/>
          <w:sz w:val="20"/>
          <w:szCs w:val="20"/>
        </w:rPr>
        <w:t>letion?  For example, is there an expected percentage of cover to have to be achieved for seeding "success"?</w:t>
      </w: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 xml:space="preserve">Contractually, an O&amp;M plan is not required. </w:t>
      </w:r>
      <w:r>
        <w:rPr>
          <w:rFonts w:ascii="clean" w:hAnsi="clean" w:cs="clean"/>
          <w:color w:val="0B333C"/>
          <w:sz w:val="20"/>
          <w:szCs w:val="20"/>
        </w:rPr>
        <w:t>O</w:t>
      </w:r>
      <w:r>
        <w:rPr>
          <w:rFonts w:ascii="clean" w:hAnsi="clean" w:cs="clean"/>
          <w:color w:val="0B333C"/>
          <w:sz w:val="20"/>
          <w:szCs w:val="20"/>
        </w:rPr>
        <w:t>&amp;</w:t>
      </w:r>
      <w:r>
        <w:rPr>
          <w:rFonts w:ascii="clean" w:hAnsi="clean" w:cs="clean"/>
          <w:color w:val="0B333C"/>
          <w:sz w:val="20"/>
          <w:szCs w:val="20"/>
        </w:rPr>
        <w:t>M plans are required for most of our project work.</w:t>
      </w:r>
      <w:r>
        <w:rPr>
          <w:rFonts w:ascii="clean" w:hAnsi="clean" w:cs="clean"/>
          <w:color w:val="0B333C"/>
          <w:sz w:val="20"/>
          <w:szCs w:val="20"/>
        </w:rPr>
        <w:t xml:space="preserve"> We don't have</w:t>
      </w:r>
      <w:r>
        <w:rPr>
          <w:rFonts w:ascii="clean" w:hAnsi="clean" w:cs="clean"/>
          <w:color w:val="0B333C"/>
          <w:sz w:val="20"/>
          <w:szCs w:val="20"/>
        </w:rPr>
        <w:t xml:space="preserve"> plans to cover that in a later webinar.</w:t>
      </w: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For our quality assurance work, wouldn't it be better to use "observing" rather than "inspecting"?  Couldn't "inspecting" be seen as approved and accepted?</w:t>
      </w: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The Inspection of Construction clause (paragraph (c)(3)) specifically states that government inspections and test are for the sole benefit of the government and do not constitute or imply acceptance.</w:t>
      </w: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 xml:space="preserve">I would also add that inspecting is the checking or testing of work performed against the standards specified in the contract. </w:t>
      </w:r>
      <w:r>
        <w:rPr>
          <w:rFonts w:ascii="clean" w:hAnsi="clean" w:cs="clean"/>
          <w:color w:val="0B333C"/>
          <w:sz w:val="20"/>
          <w:szCs w:val="20"/>
        </w:rPr>
        <w:t xml:space="preserve">If that is what the person is doing, the it should be called inspection. </w:t>
      </w:r>
      <w:r>
        <w:rPr>
          <w:rFonts w:ascii="clean" w:hAnsi="clean" w:cs="clean"/>
          <w:color w:val="0B333C"/>
          <w:sz w:val="20"/>
          <w:szCs w:val="20"/>
        </w:rPr>
        <w:t>If the person is just watching/observing and not check</w:t>
      </w:r>
      <w:r>
        <w:rPr>
          <w:rFonts w:ascii="clean" w:hAnsi="clean" w:cs="clean"/>
          <w:color w:val="0B333C"/>
          <w:sz w:val="20"/>
          <w:szCs w:val="20"/>
        </w:rPr>
        <w:t xml:space="preserve">ing or testing, then it is fine to simply state you are observing. </w:t>
      </w:r>
      <w:r>
        <w:rPr>
          <w:rFonts w:ascii="clean" w:hAnsi="clean" w:cs="clean"/>
          <w:color w:val="0B333C"/>
          <w:sz w:val="20"/>
          <w:szCs w:val="20"/>
        </w:rPr>
        <w:t>However, neither constitute acceptance.</w:t>
      </w: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000000" w:rsidRDefault="004316C6">
      <w:pPr>
        <w:widowControl w:val="0"/>
        <w:autoSpaceDE w:val="0"/>
        <w:autoSpaceDN w:val="0"/>
        <w:adjustRightInd w:val="0"/>
        <w:spacing w:after="0" w:line="240" w:lineRule="auto"/>
        <w:rPr>
          <w:rFonts w:ascii="clean" w:hAnsi="clean" w:cs="clean"/>
          <w:color w:val="0B333C"/>
          <w:sz w:val="20"/>
          <w:szCs w:val="20"/>
        </w:rPr>
      </w:pPr>
      <w:bookmarkStart w:id="0" w:name="_GoBack"/>
      <w:bookmarkEnd w:id="0"/>
      <w:r>
        <w:rPr>
          <w:rFonts w:ascii="clean" w:hAnsi="clean" w:cs="clean"/>
          <w:color w:val="0B333C"/>
          <w:sz w:val="20"/>
          <w:szCs w:val="20"/>
        </w:rPr>
        <w:t>You said QA inspectors have no authority to stop work for non-compliance.  Can't they stop work for significant safety violation</w:t>
      </w:r>
      <w:r>
        <w:rPr>
          <w:rFonts w:ascii="clean" w:hAnsi="clean" w:cs="clean"/>
          <w:color w:val="0B333C"/>
          <w:sz w:val="20"/>
          <w:szCs w:val="20"/>
        </w:rPr>
        <w:t>s and isn't that considered non-compliance?</w:t>
      </w:r>
    </w:p>
    <w:p w:rsidR="004316C6" w:rsidRDefault="004316C6">
      <w:pPr>
        <w:widowControl w:val="0"/>
        <w:autoSpaceDE w:val="0"/>
        <w:autoSpaceDN w:val="0"/>
        <w:adjustRightInd w:val="0"/>
        <w:spacing w:after="0" w:line="240" w:lineRule="auto"/>
        <w:rPr>
          <w:rFonts w:ascii="clean" w:hAnsi="clean" w:cs="clean"/>
          <w:color w:val="0B333C"/>
          <w:sz w:val="20"/>
          <w:szCs w:val="20"/>
        </w:rPr>
      </w:pPr>
    </w:p>
    <w:p w:rsidR="004316C6" w:rsidRDefault="004316C6">
      <w:pPr>
        <w:widowControl w:val="0"/>
        <w:autoSpaceDE w:val="0"/>
        <w:autoSpaceDN w:val="0"/>
        <w:adjustRightInd w:val="0"/>
        <w:spacing w:after="0" w:line="240" w:lineRule="auto"/>
        <w:rPr>
          <w:rFonts w:ascii="clean" w:hAnsi="clean" w:cs="clean"/>
          <w:color w:val="0B333C"/>
          <w:sz w:val="20"/>
          <w:szCs w:val="20"/>
        </w:rPr>
      </w:pPr>
      <w:r>
        <w:rPr>
          <w:rFonts w:ascii="clean" w:hAnsi="clean" w:cs="clean"/>
          <w:color w:val="0B333C"/>
          <w:sz w:val="20"/>
          <w:szCs w:val="20"/>
        </w:rPr>
        <w:t>If a significant safety violation is occurring</w:t>
      </w:r>
      <w:r>
        <w:rPr>
          <w:rFonts w:ascii="clean" w:hAnsi="clean" w:cs="clean"/>
          <w:color w:val="0B333C"/>
          <w:sz w:val="20"/>
          <w:szCs w:val="20"/>
        </w:rPr>
        <w:t xml:space="preserve"> and specific work must be stopped, the COR or inspector should immediately alert the contractor superintendent to the issue and tell them to stop the wo</w:t>
      </w:r>
      <w:r>
        <w:rPr>
          <w:rFonts w:ascii="clean" w:hAnsi="clean" w:cs="clean"/>
          <w:color w:val="0B333C"/>
          <w:sz w:val="20"/>
          <w:szCs w:val="20"/>
        </w:rPr>
        <w:t>rk if necessary to prevent injury or death.  The COR should report this action to the CO promptly.  The COR and inspector always have the ability to reiterate contract requirements to the contractor to help ensure compliance and the COR is not changing the</w:t>
      </w:r>
      <w:r>
        <w:rPr>
          <w:rFonts w:ascii="clean" w:hAnsi="clean" w:cs="clean"/>
          <w:color w:val="0B333C"/>
          <w:sz w:val="20"/>
          <w:szCs w:val="20"/>
        </w:rPr>
        <w:t xml:space="preserve"> contract by doing do.  The problem occurs when a COR is directing work or a change that is not required by the contractor.</w:t>
      </w:r>
    </w:p>
    <w:sectPr w:rsidR="004316C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le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A71"/>
    <w:rsid w:val="003A1A71"/>
    <w:rsid w:val="00431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FAAFF4C-E585-4533-A589-1C5A6428C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306</Words>
  <Characters>1747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Kuykendall, Holli - NRCS, Greensboro, NC</dc:creator>
  <cp:keywords/>
  <dc:description/>
  <cp:lastModifiedBy>Kuykendall, Holli - NRCS, Greensboro, NC</cp:lastModifiedBy>
  <cp:revision>3</cp:revision>
  <dcterms:created xsi:type="dcterms:W3CDTF">2017-11-02T09:04:00Z</dcterms:created>
  <dcterms:modified xsi:type="dcterms:W3CDTF">2017-11-02T09:08:00Z</dcterms:modified>
</cp:coreProperties>
</file>